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4ACB" w14:textId="77777777" w:rsidR="00A149B5" w:rsidRDefault="0090272D" w:rsidP="00A41F9B">
      <w:pPr>
        <w:pStyle w:val="Titre"/>
      </w:pPr>
      <w:r>
        <w:t>Projections : TPTI</w:t>
      </w:r>
    </w:p>
    <w:p w14:paraId="413E8F64" w14:textId="524A186A" w:rsidR="007552C7" w:rsidRDefault="007552C7">
      <w:r>
        <w:t xml:space="preserve">Site utilisé : </w:t>
      </w:r>
      <w:hyperlink r:id="rId5" w:history="1">
        <w:r w:rsidRPr="000F2F37">
          <w:rPr>
            <w:rStyle w:val="Lienhypertexte"/>
          </w:rPr>
          <w:t>http://www.epsg-registry.org/</w:t>
        </w:r>
      </w:hyperlink>
    </w:p>
    <w:p w14:paraId="4E3D3333" w14:textId="77777777" w:rsidR="0090272D" w:rsidRDefault="0090272D" w:rsidP="00AD7833">
      <w:pPr>
        <w:pStyle w:val="Titre1"/>
      </w:pPr>
      <w:proofErr w:type="spellStart"/>
      <w:r>
        <w:t>Adis</w:t>
      </w:r>
      <w:proofErr w:type="spellEnd"/>
      <w:r>
        <w:t xml:space="preserve"> </w:t>
      </w:r>
      <w:proofErr w:type="spellStart"/>
      <w:r>
        <w:t>Abbeba</w:t>
      </w:r>
      <w:proofErr w:type="spellEnd"/>
      <w:r>
        <w:t xml:space="preserve"> Djibouti</w:t>
      </w:r>
    </w:p>
    <w:p w14:paraId="1CE20345" w14:textId="77777777" w:rsidR="00595A1C" w:rsidRDefault="00595A1C">
      <w:r>
        <w:t>Coordonnées</w:t>
      </w:r>
    </w:p>
    <w:p w14:paraId="12CCBCF5" w14:textId="7FDE9867" w:rsidR="007F77F5" w:rsidRDefault="007F77F5">
      <w:r>
        <w:t>Y</w:t>
      </w:r>
      <w:r>
        <w:tab/>
      </w:r>
      <w:r>
        <w:tab/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359"/>
      </w:tblGrid>
      <w:tr w:rsidR="00AE3BD4" w:rsidRPr="00AE3BD4" w14:paraId="5E3B9126" w14:textId="77777777" w:rsidTr="00AE3B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07405" w14:textId="197C27C9" w:rsidR="00AE3BD4" w:rsidRPr="00AE3BD4" w:rsidRDefault="00AE3BD4" w:rsidP="00AE3BD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North</w:t>
            </w:r>
            <w:proofErr w:type="spellEnd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 Latitude</w: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TABINDEX=\"4\" NAME=\"north\"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6E3D082" wp14:editId="213025B3">
                  <wp:extent cx="177800" cy="254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3DFDD5A" w14:textId="77777777" w:rsidR="00AE3BD4" w:rsidRPr="00AE3BD4" w:rsidRDefault="00AE3BD4" w:rsidP="00AE3BD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West Longitude</w:t>
            </w:r>
          </w:p>
        </w:tc>
      </w:tr>
    </w:tbl>
    <w:p w14:paraId="28AF94BE" w14:textId="77777777" w:rsidR="00595A1C" w:rsidRDefault="00595A1C">
      <w:r w:rsidRPr="00595A1C">
        <w:t>11.96320</w:t>
      </w:r>
      <w:r>
        <w:tab/>
      </w:r>
      <w:r w:rsidRPr="00595A1C">
        <w:t>38.10480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292"/>
      </w:tblGrid>
      <w:tr w:rsidR="00AE3BD4" w:rsidRPr="00AE3BD4" w14:paraId="2A1B1AB8" w14:textId="77777777" w:rsidTr="00AE3B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9F373" w14:textId="4B0F19D1" w:rsidR="00AE3BD4" w:rsidRPr="00AE3BD4" w:rsidRDefault="00AE3BD4" w:rsidP="00AE3BD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South Latitude</w: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TABINDEX=\"6\" NAME=\"south\"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CD9D83F" wp14:editId="2B9FFB8C">
                  <wp:extent cx="177800" cy="254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1D538D" w14:textId="77777777" w:rsidR="00AE3BD4" w:rsidRPr="00AE3BD4" w:rsidRDefault="00AE3BD4" w:rsidP="00AE3BD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East Longitude</w:t>
            </w:r>
          </w:p>
        </w:tc>
      </w:tr>
    </w:tbl>
    <w:p w14:paraId="162BF41C" w14:textId="4EB6B236" w:rsidR="00595A1C" w:rsidRDefault="00595A1C">
      <w:r w:rsidRPr="00595A1C">
        <w:t>8.90588</w:t>
      </w:r>
      <w:r>
        <w:tab/>
      </w:r>
      <w:r w:rsidRPr="00595A1C">
        <w:t>43.19147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243"/>
        <w:gridCol w:w="1161"/>
        <w:gridCol w:w="1658"/>
        <w:gridCol w:w="505"/>
        <w:gridCol w:w="2347"/>
        <w:gridCol w:w="6637"/>
        <w:gridCol w:w="464"/>
      </w:tblGrid>
      <w:tr w:rsidR="00595A1C" w:rsidRPr="00595A1C" w14:paraId="2CC3C778" w14:textId="77777777" w:rsidTr="0059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0A3B9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D5C9F8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Adindan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DB22028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::4201</w:t>
            </w:r>
            <w:proofErr w:type="gram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88A267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GeodeticCRS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geographic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2D) </w:t>
            </w:r>
          </w:p>
        </w:tc>
        <w:tc>
          <w:tcPr>
            <w:tcW w:w="0" w:type="auto"/>
            <w:vAlign w:val="center"/>
            <w:hideMark/>
          </w:tcPr>
          <w:p w14:paraId="45CB3DA2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1083F21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Eritrea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;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Ethiopia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; South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Sudan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;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Sudan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46A8F35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The 12th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parallel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traverse of 1966-70 (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geogCRS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Point 58, code 4620)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is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connected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to the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Adindan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network in western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Sudan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. This has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given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rise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to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misconceptions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that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the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Adindan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network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is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used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in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west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... </w:t>
            </w:r>
          </w:p>
        </w:tc>
        <w:tc>
          <w:tcPr>
            <w:tcW w:w="0" w:type="auto"/>
            <w:vAlign w:val="center"/>
            <w:hideMark/>
          </w:tcPr>
          <w:p w14:paraId="1704C344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7" w:history="1">
              <w:proofErr w:type="spellStart"/>
              <w:r w:rsidRPr="00595A1C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595A1C" w:rsidRPr="00595A1C" w14:paraId="637E1889" w14:textId="77777777" w:rsidTr="00595A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8102C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9ED15A1" wp14:editId="67637F74">
                  <wp:extent cx="203200" cy="203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215010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Adindan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/ UTM zone 37N </w:t>
            </w:r>
          </w:p>
        </w:tc>
        <w:tc>
          <w:tcPr>
            <w:tcW w:w="0" w:type="auto"/>
            <w:vAlign w:val="center"/>
            <w:hideMark/>
          </w:tcPr>
          <w:p w14:paraId="2C0934D4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::20137</w:t>
            </w:r>
            <w:proofErr w:type="gram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3C79A3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ProjectedCRS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134D23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831958" w14:textId="77777777" w:rsidR="00595A1C" w:rsidRP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Eritrea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Ethiopia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between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36°E and 42°E.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Sudan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>east</w:t>
            </w:r>
            <w:proofErr w:type="spellEnd"/>
            <w:r w:rsidRPr="00595A1C">
              <w:rPr>
                <w:rFonts w:ascii="Times" w:eastAsia="Times New Roman" w:hAnsi="Times" w:cs="Times New Roman"/>
                <w:sz w:val="20"/>
                <w:szCs w:val="20"/>
              </w:rPr>
              <w:t xml:space="preserve"> of 36°E. </w:t>
            </w:r>
          </w:p>
        </w:tc>
        <w:tc>
          <w:tcPr>
            <w:tcW w:w="0" w:type="auto"/>
            <w:vAlign w:val="center"/>
            <w:hideMark/>
          </w:tcPr>
          <w:p w14:paraId="0EA23D40" w14:textId="77777777" w:rsidR="00595A1C" w:rsidRDefault="00595A1C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011485B6" w14:textId="77777777" w:rsidR="00AD7833" w:rsidRDefault="00AD7833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E7038CE" w14:textId="77777777" w:rsidR="00AD7833" w:rsidRPr="00595A1C" w:rsidRDefault="00AD7833" w:rsidP="00595A1C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402FFF" w14:textId="77777777" w:rsidR="00595A1C" w:rsidRPr="00595A1C" w:rsidRDefault="00595A1C" w:rsidP="00595A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8023DF" w14:textId="77777777" w:rsidR="00595A1C" w:rsidRDefault="00595A1C"/>
    <w:p w14:paraId="0B5A5935" w14:textId="1E68DD64" w:rsidR="00AD7833" w:rsidRDefault="00E73A4C" w:rsidP="00AD7833">
      <w:pPr>
        <w:pStyle w:val="Titre1"/>
      </w:pPr>
      <w:proofErr w:type="spellStart"/>
      <w:r>
        <w:t>Serbia</w:t>
      </w:r>
      <w:proofErr w:type="spellEnd"/>
      <w:r w:rsidR="00AD7833" w:rsidRPr="00AD7833">
        <w:t xml:space="preserve">, </w:t>
      </w:r>
      <w:proofErr w:type="spellStart"/>
      <w:r w:rsidR="00AD7833" w:rsidRPr="00AD7833">
        <w:t>Ovcar</w:t>
      </w:r>
      <w:proofErr w:type="spellEnd"/>
      <w:r w:rsidR="00AD7833" w:rsidRPr="00AD7833">
        <w:t xml:space="preserve"> Banja</w:t>
      </w:r>
    </w:p>
    <w:p w14:paraId="5FF5DDAA" w14:textId="6C6C5383" w:rsidR="007F77F5" w:rsidRPr="007F77F5" w:rsidRDefault="007F77F5" w:rsidP="007F77F5">
      <w:r>
        <w:t>Y</w:t>
      </w:r>
      <w:r>
        <w:tab/>
      </w:r>
      <w:r>
        <w:tab/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2792"/>
        <w:gridCol w:w="45"/>
      </w:tblGrid>
      <w:tr w:rsidR="001D59F4" w:rsidRPr="00AE3BD4" w14:paraId="66DD4339" w14:textId="77777777" w:rsidTr="00370D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60D9D" w14:textId="77777777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North</w:t>
            </w:r>
            <w:proofErr w:type="spellEnd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 Latitude</w: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TABINDEX=\"4\" NAME=\"north\"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168D625" wp14:editId="3DEC2D9F">
                  <wp:extent cx="177800" cy="254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9525F1" w14:textId="77777777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West Longitude</w:t>
            </w:r>
          </w:p>
        </w:tc>
      </w:tr>
      <w:tr w:rsidR="001D59F4" w:rsidRPr="00AE3BD4" w14:paraId="6C045A40" w14:textId="77777777" w:rsidTr="00370D29">
        <w:trPr>
          <w:tblCellSpacing w:w="15" w:type="dxa"/>
        </w:trPr>
        <w:tc>
          <w:tcPr>
            <w:tcW w:w="0" w:type="auto"/>
            <w:vAlign w:val="center"/>
          </w:tcPr>
          <w:p w14:paraId="5171E9A4" w14:textId="77CDA1FE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59F4">
              <w:rPr>
                <w:rFonts w:ascii="Times" w:eastAsia="Times New Roman" w:hAnsi="Times" w:cs="Times New Roman"/>
                <w:sz w:val="20"/>
                <w:szCs w:val="20"/>
              </w:rPr>
              <w:t>43.94634</w:t>
            </w:r>
          </w:p>
        </w:tc>
        <w:tc>
          <w:tcPr>
            <w:tcW w:w="0" w:type="auto"/>
            <w:gridSpan w:val="2"/>
            <w:vAlign w:val="center"/>
          </w:tcPr>
          <w:p w14:paraId="1A1D2AEC" w14:textId="530280F6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59F4">
              <w:rPr>
                <w:rFonts w:ascii="Times" w:eastAsia="Times New Roman" w:hAnsi="Times" w:cs="Times New Roman"/>
                <w:sz w:val="20"/>
                <w:szCs w:val="20"/>
              </w:rPr>
              <w:t>20.10443</w:t>
            </w:r>
          </w:p>
        </w:tc>
      </w:tr>
      <w:tr w:rsidR="001D59F4" w:rsidRPr="00AE3BD4" w14:paraId="4A828166" w14:textId="77777777" w:rsidTr="00370D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71A7617" w14:textId="77777777" w:rsidR="00E80049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South Latitude</w:t>
            </w:r>
          </w:p>
          <w:p w14:paraId="2DBB1E9D" w14:textId="130D5A7D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TABINDEX=\"6\" NAME=\"south\"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BAAF88E" wp14:editId="390E128A">
                  <wp:extent cx="177800" cy="254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r w:rsidR="00E80049" w:rsidRPr="001D59F4">
              <w:rPr>
                <w:rFonts w:ascii="Times" w:eastAsia="Times New Roman" w:hAnsi="Times" w:cs="Times New Roman"/>
                <w:sz w:val="20"/>
                <w:szCs w:val="20"/>
              </w:rPr>
              <w:t>43.87882</w:t>
            </w:r>
          </w:p>
        </w:tc>
        <w:tc>
          <w:tcPr>
            <w:tcW w:w="0" w:type="auto"/>
            <w:vAlign w:val="center"/>
            <w:hideMark/>
          </w:tcPr>
          <w:p w14:paraId="3F34C8D3" w14:textId="77777777" w:rsidR="00E80049" w:rsidRDefault="001D59F4" w:rsidP="00E800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East Longitude</w:t>
            </w:r>
            <w:r w:rsidR="00E80049">
              <w:rPr>
                <w:rFonts w:ascii="Times" w:eastAsia="Times New Roman" w:hAnsi="Times" w:cs="Times New Roman"/>
                <w:sz w:val="20"/>
                <w:szCs w:val="20"/>
              </w:rPr>
              <w:t xml:space="preserve">  </w:t>
            </w:r>
          </w:p>
          <w:p w14:paraId="4787C8F2" w14:textId="6709297B" w:rsidR="00E80049" w:rsidRDefault="00E80049" w:rsidP="00E800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D59F4">
              <w:rPr>
                <w:rFonts w:ascii="Times" w:eastAsia="Times New Roman" w:hAnsi="Times" w:cs="Times New Roman"/>
                <w:sz w:val="20"/>
                <w:szCs w:val="20"/>
              </w:rPr>
              <w:t>20.30149</w:t>
            </w:r>
          </w:p>
          <w:p w14:paraId="7E923830" w14:textId="345F4FDE" w:rsidR="001D59F4" w:rsidRPr="00AE3BD4" w:rsidRDefault="001D59F4" w:rsidP="00E800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59F4" w:rsidRPr="00AE3BD4" w14:paraId="7274C9A3" w14:textId="77777777" w:rsidTr="00370D29">
        <w:trPr>
          <w:gridAfter w:val="1"/>
          <w:tblCellSpacing w:w="15" w:type="dxa"/>
        </w:trPr>
        <w:tc>
          <w:tcPr>
            <w:tcW w:w="0" w:type="auto"/>
            <w:vAlign w:val="center"/>
          </w:tcPr>
          <w:p w14:paraId="3BE224A8" w14:textId="1FB9DDAE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CBD3AE" w14:textId="658943ED" w:rsidR="001D59F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238"/>
              <w:gridCol w:w="1360"/>
              <w:gridCol w:w="1389"/>
              <w:gridCol w:w="2304"/>
              <w:gridCol w:w="3503"/>
              <w:gridCol w:w="1920"/>
              <w:gridCol w:w="464"/>
            </w:tblGrid>
            <w:tr w:rsidR="003D4270" w:rsidRPr="003D4270" w14:paraId="1B958D49" w14:textId="77777777" w:rsidTr="003D4270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76BAC9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MGI </w:t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t xml:space="preserve">1901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866BE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t>EPSG</w:t>
                  </w:r>
                  <w:proofErr w:type="gram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::3906</w:t>
                  </w:r>
                  <w:proofErr w:type="gram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BA69EE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GeodeticCRS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t>(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geographic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2D)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EA04F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t>Valid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8D02A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Boznia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Herzegovina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t>Croatia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FYR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Macedonia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Montenegro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Slovenia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B6B075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t>Adopted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in 1924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replacing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MGI (Ferro) </w:t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t xml:space="preserve">(CRS code 4805).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Densified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in 1948. In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Slovenia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replaced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by D96 (CRS code 4765). In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Croatia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replaced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by HTRS96 (CRS code 4761). In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replaced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by SREF98 (CRS ...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C19C6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9" w:history="1">
                    <w:proofErr w:type="spellStart"/>
                    <w:r w:rsidRPr="003D4270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3D4270" w:rsidRPr="003D4270" w14:paraId="5ABB195E" w14:textId="77777777" w:rsidTr="003D42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59E084" w14:textId="679B398C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lastRenderedPageBreak/>
                    <w:fldChar w:fldCharType="begin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2E7ACD1A" wp14:editId="48B1C9E5">
                        <wp:extent cx="203200" cy="20320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70E3B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MGI 1901 / Balkans zone 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9C4F3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::3909</w:t>
                  </w:r>
                  <w:proofErr w:type="gram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57E1C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ProjectedCRS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3DE3A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119AE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FYR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Macedonia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west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of 22°30'E;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Montenegro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east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of 19°30'E;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between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19°30'E and 22°30'E.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31468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Introduced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in 1924. In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Macedonia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replaced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by MSCS (CRS codes 6204 and 6316)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from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2008.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2BEB7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0" w:history="1">
                    <w:proofErr w:type="spellStart"/>
                    <w:r w:rsidRPr="003D4270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3D4270" w:rsidRPr="003D4270" w14:paraId="3EB2FCCE" w14:textId="77777777" w:rsidTr="003D42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C90F67" w14:textId="6BE34868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381B2567" wp14:editId="2382CC45">
                        <wp:extent cx="203200" cy="203200"/>
                        <wp:effectExtent l="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0BD9A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MGI (Ferro)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6BF51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::4805</w:t>
                  </w:r>
                  <w:proofErr w:type="gram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688BA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GeodeticCRS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geographic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2D)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E81C9D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E9318" w14:textId="77777777" w:rsidR="003D4270" w:rsidRPr="003D4270" w:rsidRDefault="003D4270" w:rsidP="003D4270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Austria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Bosnia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Herzegovina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Croatia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FYR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Macedonia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Montenegro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Slovenia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3D4270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DD44F" w14:textId="77777777" w:rsidR="003D4270" w:rsidRPr="003D4270" w:rsidRDefault="003D4270" w:rsidP="003D42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6DDAC" w14:textId="77777777" w:rsidR="003D4270" w:rsidRPr="003D4270" w:rsidRDefault="003D4270" w:rsidP="003D427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A51DCA" w14:textId="30B0A520" w:rsidR="003D4270" w:rsidRPr="00AE3BD4" w:rsidRDefault="003D4270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1D59F4" w:rsidRPr="00AE3BD4" w14:paraId="6A957665" w14:textId="77777777" w:rsidTr="00370D29">
        <w:trPr>
          <w:tblCellSpacing w:w="15" w:type="dxa"/>
        </w:trPr>
        <w:tc>
          <w:tcPr>
            <w:tcW w:w="0" w:type="auto"/>
            <w:vAlign w:val="center"/>
          </w:tcPr>
          <w:p w14:paraId="02EBDE48" w14:textId="77777777" w:rsidR="001D59F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48AF438B" w14:textId="77777777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0"/>
              <w:gridCol w:w="739"/>
              <w:gridCol w:w="357"/>
              <w:gridCol w:w="357"/>
              <w:gridCol w:w="427"/>
              <w:gridCol w:w="597"/>
              <w:gridCol w:w="436"/>
              <w:gridCol w:w="477"/>
              <w:gridCol w:w="229"/>
              <w:gridCol w:w="377"/>
              <w:gridCol w:w="468"/>
              <w:gridCol w:w="482"/>
              <w:gridCol w:w="358"/>
              <w:gridCol w:w="340"/>
              <w:gridCol w:w="311"/>
              <w:gridCol w:w="311"/>
              <w:gridCol w:w="601"/>
              <w:gridCol w:w="310"/>
              <w:gridCol w:w="375"/>
              <w:gridCol w:w="338"/>
              <w:gridCol w:w="288"/>
              <w:gridCol w:w="285"/>
              <w:gridCol w:w="315"/>
              <w:gridCol w:w="315"/>
              <w:gridCol w:w="1306"/>
              <w:gridCol w:w="348"/>
              <w:gridCol w:w="893"/>
              <w:gridCol w:w="30"/>
              <w:gridCol w:w="523"/>
              <w:gridCol w:w="30"/>
              <w:gridCol w:w="464"/>
            </w:tblGrid>
            <w:tr w:rsidR="00144B7D" w:rsidRPr="009F29A8" w14:paraId="1E18092C" w14:textId="77777777" w:rsidTr="00144B7D">
              <w:trPr>
                <w:gridBefore w:val="2"/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9C2E11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SREF98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89FFF2A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::4075</w:t>
                  </w:r>
                  <w:proofErr w:type="gram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5D0CE8EA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GeodeticCRS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geographic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2D)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5350401C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B8499D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60ECE4E6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Replaces MGI 1901 (CRS code 3906) in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7B1635BA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1" w:history="1">
                    <w:proofErr w:type="spellStart"/>
                    <w:r w:rsidRPr="009F29A8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144B7D" w:rsidRPr="009F29A8" w14:paraId="1B6D79DA" w14:textId="77777777" w:rsidTr="00144B7D">
              <w:trPr>
                <w:gridBefore w:val="2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24A657" w14:textId="53B70D4A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7B7D43EE" wp14:editId="02C8281A">
                        <wp:extent cx="203200" cy="203200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80E2AC6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SREF98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028BDF9A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::4073</w:t>
                  </w:r>
                  <w:proofErr w:type="gram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4B0DB91D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GeodeticCRS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geocentric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88360C8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1324C1EF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0430A92C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D6AB10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2" w:history="1">
                    <w:proofErr w:type="spellStart"/>
                    <w:r w:rsidRPr="009F29A8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144B7D" w:rsidRPr="009F29A8" w14:paraId="18D384AB" w14:textId="77777777" w:rsidTr="00144B7D">
              <w:trPr>
                <w:gridBefore w:val="2"/>
                <w:gridAfter w:val="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E86F65" w14:textId="371D555A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0FA3EBDD" wp14:editId="32B078F6">
                        <wp:extent cx="203200" cy="203200"/>
                        <wp:effectExtent l="0" t="0" r="0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5D064F4E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Trieste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height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561D4677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::5195</w:t>
                  </w:r>
                  <w:proofErr w:type="gram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3C2528FC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VerticalCRS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A218A5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7D986E9E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Boznia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Herzegovina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Croatia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FYR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Macedonia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Montenegro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Slovenia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5BD8AD31" w14:textId="77777777" w:rsidR="009F29A8" w:rsidRPr="009F29A8" w:rsidRDefault="009F29A8" w:rsidP="009F29A8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In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Croatia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replaced</w:t>
                  </w:r>
                  <w:proofErr w:type="spellEnd"/>
                  <w:r w:rsidRPr="009F29A8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by HVRS71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2790C24" w14:textId="77777777" w:rsidR="009F29A8" w:rsidRPr="009F29A8" w:rsidRDefault="009F29A8" w:rsidP="009F29A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44B7D" w:rsidRPr="005F5F69" w14:paraId="3A78C462" w14:textId="77777777" w:rsidTr="00144B7D">
              <w:trPr>
                <w:gridBefore w:val="1"/>
                <w:gridAfter w:val="2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73968C6F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719674EF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SREF98 to ETRS89 (1)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3410E358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::4076</w:t>
                  </w:r>
                  <w:proofErr w:type="gram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06EE7DD0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CoordinateTransformation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065D5C0C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46A0F6C6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2827EF89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May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be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taken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as</w:t>
                  </w:r>
                  <w:proofErr w:type="gram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approximate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transformation SREF98 to WGS 84 -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see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code 4077.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D19F0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3" w:history="1">
                    <w:proofErr w:type="spellStart"/>
                    <w:r w:rsidRPr="005F5F69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144B7D" w:rsidRPr="005F5F69" w14:paraId="15C62CCA" w14:textId="77777777" w:rsidTr="00144B7D">
              <w:trPr>
                <w:gridBefore w:val="1"/>
                <w:gridAfter w:val="2"/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4612C648" w14:textId="769B70F9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12521FB1" wp14:editId="78C69DAA">
                        <wp:extent cx="203200" cy="203200"/>
                        <wp:effectExtent l="0" t="0" r="0" b="0"/>
                        <wp:docPr id="19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594D9A76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SREF98 to WGS 84 (1)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112B86B3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::4077</w:t>
                  </w:r>
                  <w:proofErr w:type="gram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4DDB2EBC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CoordinateTransformation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6C9CB47E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52C52994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70D8EA81" w14:textId="77777777" w:rsidR="005F5F69" w:rsidRPr="005F5F69" w:rsidRDefault="005F5F69" w:rsidP="005F5F69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Approximation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at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the +/- 1m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level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assuming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that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ETRS89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is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equivalent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to WGS 84. SREF98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is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regional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realisation</w:t>
                  </w:r>
                  <w:proofErr w:type="spellEnd"/>
                  <w:r w:rsidRPr="005F5F69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of ETRS89.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94B9A" w14:textId="77777777" w:rsidR="005F5F69" w:rsidRPr="005F5F69" w:rsidRDefault="005F5F69" w:rsidP="005F5F6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D7F13" w:rsidRPr="00144B7D" w14:paraId="04034EFF" w14:textId="77777777" w:rsidTr="00144B7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34FA6FA7" w14:textId="64F8AC38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42321F49" wp14:editId="27C5A932">
                        <wp:extent cx="203200" cy="203200"/>
                        <wp:effectExtent l="0" t="0" r="0" b="0"/>
                        <wp:docPr id="22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069A31B6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Militar-Geographische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Institut (Ferro)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6471D700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::6805</w:t>
                  </w:r>
                  <w:proofErr w:type="gram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14:paraId="7E520A91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GeodeticDatum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6C4846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511D78F9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Austria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Bosnia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Herzegovina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Croatia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FYR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Macedonia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Montenegro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Slovenia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72B6D699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Replaced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by MGI in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Austria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and MGI 1901 in former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Yugoslavia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53AC3B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4" w:history="1">
                    <w:proofErr w:type="spellStart"/>
                    <w:r w:rsidRPr="00144B7D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4D7F13" w:rsidRPr="00144B7D" w14:paraId="23C953BD" w14:textId="77777777" w:rsidTr="00144B7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0DFA2DFC" w14:textId="182B9336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5ABB3337" wp14:editId="5AA8B273">
                        <wp:extent cx="203200" cy="20320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51C2C981" w14:textId="7638A91B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5" w:history="1">
                    <w:proofErr w:type="spellStart"/>
                    <w:r w:rsidRPr="00144B7D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gridSpan w:val="3"/>
                  <w:hideMark/>
                </w:tcPr>
                <w:p w14:paraId="38B9331B" w14:textId="76BC7AD3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14:paraId="33EA5319" w14:textId="37C0E0F8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82BA14" w14:textId="7D836EB8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15295C7F" w14:textId="363B86E0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6ECE35B2" w14:textId="24B206EF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EEEB64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6" w:history="1">
                    <w:proofErr w:type="spellStart"/>
                    <w:r w:rsidRPr="00144B7D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144B7D" w:rsidRPr="00144B7D" w14:paraId="0FDC2640" w14:textId="5CC0C435" w:rsidTr="00144B7D">
              <w:trPr>
                <w:gridAfter w:val="8"/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7D9E4F99" w14:textId="7BE7015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682B6887" wp14:editId="6456020B">
                        <wp:extent cx="203200" cy="203200"/>
                        <wp:effectExtent l="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54EECB9" w14:textId="605CFE16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Serbian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Reference Network 1998 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14:paraId="6A3406BC" w14:textId="6A8C8096" w:rsidR="00144B7D" w:rsidRPr="00144B7D" w:rsidRDefault="00144B7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::1034</w:t>
                  </w:r>
                  <w:proofErr w:type="gram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14:paraId="68F34032" w14:textId="2B2DD83B" w:rsidR="00144B7D" w:rsidRPr="00144B7D" w:rsidRDefault="00144B7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GeodeticDatum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vAlign w:val="center"/>
                </w:tcPr>
                <w:p w14:paraId="56F2BF90" w14:textId="18CD0BD4" w:rsidR="00144B7D" w:rsidRPr="00144B7D" w:rsidRDefault="00144B7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4"/>
                  <w:vAlign w:val="center"/>
                </w:tcPr>
                <w:p w14:paraId="39ABEBC0" w14:textId="0D4B86EE" w:rsidR="00144B7D" w:rsidRPr="00144B7D" w:rsidRDefault="00144B7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4"/>
                  <w:vAlign w:val="center"/>
                </w:tcPr>
                <w:p w14:paraId="138008EF" w14:textId="258413CE" w:rsidR="00144B7D" w:rsidRPr="00144B7D" w:rsidRDefault="00144B7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Observed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1998-2003. </w:t>
                  </w:r>
                </w:p>
              </w:tc>
            </w:tr>
            <w:tr w:rsidR="004D7F13" w:rsidRPr="00144B7D" w14:paraId="5D0C7C6D" w14:textId="77777777" w:rsidTr="00144B7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0BB41073" w14:textId="1A438AD5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begin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 PRIVATE "&lt;INPUT TYPE=\"checkbox\"&gt;" </w:instrText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separate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instrText xml:space="preserve">MACROBUTTON HTMLDirect </w:instrText>
                  </w:r>
                  <w:r>
                    <w:rPr>
                      <w:rFonts w:ascii="Times" w:hAnsi="Times"/>
                      <w:noProof/>
                      <w:sz w:val="20"/>
                      <w:szCs w:val="20"/>
                    </w:rPr>
                    <w:drawing>
                      <wp:inline distT="0" distB="0" distL="0" distR="0" wp14:anchorId="2C31DC94" wp14:editId="0FE7F362">
                        <wp:extent cx="203200" cy="203200"/>
                        <wp:effectExtent l="0" t="0" r="0" b="0"/>
                        <wp:docPr id="26" name="Imag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fldChar w:fldCharType="end"/>
                  </w: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15E7C789" w14:textId="0E9E02E8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Trieste 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14:paraId="77DE93FE" w14:textId="24B30723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EPSG</w:t>
                  </w:r>
                  <w:proofErr w:type="gram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::1050</w:t>
                  </w:r>
                  <w:proofErr w:type="gram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14:paraId="30E068D4" w14:textId="51B081EB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VerticalDatum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225E50" w14:textId="51422683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Valid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6"/>
                  <w:vAlign w:val="center"/>
                  <w:hideMark/>
                </w:tcPr>
                <w:p w14:paraId="3D88FFF9" w14:textId="48E427B2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Boznia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Herzegovina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Croatia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FYR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Macedonia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Montenegro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Serbia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Slovenia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onshore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14:paraId="1E5F0348" w14:textId="77777777" w:rsid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Normal-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orthometric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heights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. In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Croatia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replaced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by HVRS71 (</w:t>
                  </w:r>
                  <w:proofErr w:type="spellStart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>datum</w:t>
                  </w:r>
                  <w:proofErr w:type="spellEnd"/>
                  <w:r w:rsidRPr="00144B7D">
                    <w:rPr>
                      <w:rFonts w:ascii="Times" w:eastAsia="Times New Roman" w:hAnsi="Times" w:cs="Times New Roman"/>
                      <w:sz w:val="20"/>
                      <w:szCs w:val="20"/>
                    </w:rPr>
                    <w:t xml:space="preserve"> code 5207). </w:t>
                  </w:r>
                </w:p>
                <w:p w14:paraId="3E0DB467" w14:textId="77777777" w:rsidR="00370D29" w:rsidRDefault="00370D29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  <w:p w14:paraId="4BD0D649" w14:textId="1D305DD0" w:rsidR="00370D29" w:rsidRPr="00144B7D" w:rsidRDefault="00370D29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99EC4" w14:textId="77777777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  <w:hyperlink r:id="rId17" w:history="1">
                    <w:proofErr w:type="spellStart"/>
                    <w:r w:rsidRPr="00144B7D">
                      <w:rPr>
                        <w:rFonts w:ascii="Times" w:eastAsia="Times New Roman" w:hAnsi="Times" w:cs="Times New Roman"/>
                        <w:color w:val="0000FF"/>
                        <w:sz w:val="20"/>
                        <w:szCs w:val="20"/>
                        <w:u w:val="single"/>
                      </w:rPr>
                      <w:t>view</w:t>
                    </w:r>
                    <w:proofErr w:type="spellEnd"/>
                  </w:hyperlink>
                </w:p>
              </w:tc>
            </w:tr>
            <w:tr w:rsidR="004D7F13" w:rsidRPr="00144B7D" w14:paraId="7936F9B3" w14:textId="77777777" w:rsidTr="00144B7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</w:tcPr>
                <w:p w14:paraId="430E366B" w14:textId="755C8BA9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</w:tcPr>
                <w:p w14:paraId="134A7207" w14:textId="69FBA101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14:paraId="2A053123" w14:textId="51D8171D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vAlign w:val="center"/>
                </w:tcPr>
                <w:p w14:paraId="243AE734" w14:textId="66B53C53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14:paraId="02C4876B" w14:textId="1078006E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6"/>
                  <w:vAlign w:val="center"/>
                </w:tcPr>
                <w:p w14:paraId="488BB8F6" w14:textId="04BAE1E0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Align w:val="center"/>
                </w:tcPr>
                <w:p w14:paraId="33438BD6" w14:textId="64434BAC" w:rsidR="00144B7D" w:rsidRPr="00144B7D" w:rsidRDefault="00144B7D" w:rsidP="00144B7D">
                  <w:pPr>
                    <w:rPr>
                      <w:rFonts w:ascii="Times" w:eastAsia="Times New Roman" w:hAnsi="Times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872C0" w14:textId="77777777" w:rsidR="00144B7D" w:rsidRPr="00144B7D" w:rsidRDefault="00144B7D" w:rsidP="00144B7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6BF0E55" w14:textId="77777777" w:rsidR="001D59F4" w:rsidRPr="00AE3BD4" w:rsidRDefault="001D59F4" w:rsidP="00370D2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5242968A" w14:textId="77777777" w:rsidR="001D59F4" w:rsidRPr="001D59F4" w:rsidRDefault="001D59F4" w:rsidP="001D59F4"/>
    <w:p w14:paraId="31AA0834" w14:textId="2ECEA5B1" w:rsidR="0075287B" w:rsidRDefault="00370D29" w:rsidP="00B6387A">
      <w:pPr>
        <w:pStyle w:val="Titre1"/>
      </w:pPr>
      <w:r>
        <w:t>Tunisie Golfe de Gabes</w:t>
      </w:r>
    </w:p>
    <w:p w14:paraId="3E33FCC8" w14:textId="77777777" w:rsidR="007F77F5" w:rsidRPr="007F77F5" w:rsidRDefault="007F77F5" w:rsidP="007F77F5"/>
    <w:p w14:paraId="01623E6F" w14:textId="0D390808" w:rsidR="007136E1" w:rsidRDefault="007F77F5" w:rsidP="007136E1">
      <w:r>
        <w:t>Y</w:t>
      </w:r>
      <w:r>
        <w:tab/>
      </w:r>
      <w:r>
        <w:tab/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359"/>
      </w:tblGrid>
      <w:tr w:rsidR="007136E1" w:rsidRPr="00AE3BD4" w14:paraId="6E73822E" w14:textId="77777777" w:rsidTr="00BA09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81D3B" w14:textId="77777777" w:rsidR="007136E1" w:rsidRPr="00AE3BD4" w:rsidRDefault="007136E1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North</w:t>
            </w:r>
            <w:proofErr w:type="spellEnd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 Latitude</w: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TABINDEX=\"4\" NAME=\"north\"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60560270" wp14:editId="5EA879E6">
                  <wp:extent cx="177800" cy="2540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FC61DD5" w14:textId="77777777" w:rsidR="007136E1" w:rsidRPr="00AE3BD4" w:rsidRDefault="007136E1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West Longitude</w:t>
            </w:r>
          </w:p>
        </w:tc>
      </w:tr>
    </w:tbl>
    <w:p w14:paraId="3101C6E5" w14:textId="7EDFB057" w:rsidR="007136E1" w:rsidRDefault="007136E1" w:rsidP="007136E1">
      <w:r w:rsidRPr="007136E1">
        <w:t>34.95725</w:t>
      </w:r>
      <w:r>
        <w:tab/>
      </w:r>
      <w:r w:rsidRPr="007136E1">
        <w:t>8.34283</w:t>
      </w:r>
    </w:p>
    <w:p w14:paraId="5E0A5E44" w14:textId="77777777" w:rsidR="007136E1" w:rsidRDefault="007136E1" w:rsidP="007136E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292"/>
      </w:tblGrid>
      <w:tr w:rsidR="007136E1" w:rsidRPr="00AE3BD4" w14:paraId="45CBFD78" w14:textId="77777777" w:rsidTr="00BA09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3F2FF" w14:textId="77777777" w:rsidR="007136E1" w:rsidRPr="00AE3BD4" w:rsidRDefault="007136E1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South Latitude</w: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TABINDEX=\"6\" NAME=\"south\"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3DC7BD02" wp14:editId="32AADC74">
                  <wp:extent cx="177800" cy="2540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DDCB45" w14:textId="77777777" w:rsidR="007136E1" w:rsidRPr="00AE3BD4" w:rsidRDefault="007136E1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East Longitude</w:t>
            </w:r>
          </w:p>
        </w:tc>
      </w:tr>
    </w:tbl>
    <w:p w14:paraId="4ECF44EC" w14:textId="497C66E2" w:rsidR="007136E1" w:rsidRDefault="007136E1" w:rsidP="007136E1">
      <w:r w:rsidRPr="007136E1">
        <w:t>33.44901</w:t>
      </w:r>
      <w:r>
        <w:tab/>
      </w:r>
      <w:r w:rsidRPr="007136E1">
        <w:t>11.86945</w:t>
      </w:r>
    </w:p>
    <w:p w14:paraId="7F8EE5AA" w14:textId="77777777" w:rsidR="00291331" w:rsidRDefault="00291331" w:rsidP="007136E1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651"/>
        <w:gridCol w:w="1542"/>
        <w:gridCol w:w="1194"/>
        <w:gridCol w:w="958"/>
        <w:gridCol w:w="1981"/>
        <w:gridCol w:w="5478"/>
        <w:gridCol w:w="464"/>
      </w:tblGrid>
      <w:tr w:rsidR="00291331" w:rsidRPr="00291331" w14:paraId="79149056" w14:textId="77777777" w:rsidTr="002913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281816B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arthage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(Paris) </w:t>
            </w:r>
          </w:p>
        </w:tc>
        <w:tc>
          <w:tcPr>
            <w:tcW w:w="0" w:type="auto"/>
            <w:vAlign w:val="center"/>
            <w:hideMark/>
          </w:tcPr>
          <w:p w14:paraId="5D4EB79E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::4816</w:t>
            </w:r>
            <w:proofErr w:type="gram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E708C2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GeodeticCRS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geographic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2D) </w:t>
            </w:r>
          </w:p>
        </w:tc>
        <w:tc>
          <w:tcPr>
            <w:tcW w:w="0" w:type="auto"/>
            <w:vAlign w:val="center"/>
            <w:hideMark/>
          </w:tcPr>
          <w:p w14:paraId="4D47C495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4D5441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Tunisia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onshore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12A6306F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Replaced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by Greenwich-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based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Carthage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geogCRS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0C9CDE9B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8" w:history="1">
              <w:proofErr w:type="spellStart"/>
              <w:r w:rsidRPr="00291331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291331" w:rsidRPr="00291331" w14:paraId="159A9DC4" w14:textId="77777777" w:rsidTr="002913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21DA4" w14:textId="623A51B2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180E99C" wp14:editId="19D02C25">
                  <wp:extent cx="203200" cy="20320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767F3B7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Carthage (Paris) /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Tunisia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Mining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Grid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FDBD32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::22300</w:t>
            </w:r>
            <w:proofErr w:type="gram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65021F9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ProjectedCRS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B341C23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28138C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Tunisia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onshore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182E1D6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CAUTION: Carthage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datum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did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not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exist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when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the 1953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decree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was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issued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and an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inference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is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that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grid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should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be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applied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to the Voirol 1875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geogCRS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. Common practice assumes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that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the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current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Tunisian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geod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... </w:t>
            </w:r>
          </w:p>
        </w:tc>
        <w:tc>
          <w:tcPr>
            <w:tcW w:w="0" w:type="auto"/>
            <w:vAlign w:val="center"/>
            <w:hideMark/>
          </w:tcPr>
          <w:p w14:paraId="551EB1DF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19" w:history="1">
              <w:proofErr w:type="spellStart"/>
              <w:r w:rsidRPr="00291331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291331" w:rsidRPr="00291331" w14:paraId="479A15FD" w14:textId="77777777" w:rsidTr="002913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3354D" w14:textId="3C90CEAC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98EF158" wp14:editId="79974DCE">
                  <wp:extent cx="203200" cy="203200"/>
                  <wp:effectExtent l="0" t="0" r="0" b="0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40C7A6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Carthage / Sud Tunisie </w:t>
            </w:r>
          </w:p>
        </w:tc>
        <w:tc>
          <w:tcPr>
            <w:tcW w:w="0" w:type="auto"/>
            <w:vAlign w:val="center"/>
            <w:hideMark/>
          </w:tcPr>
          <w:p w14:paraId="7F383518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::22392</w:t>
            </w:r>
            <w:proofErr w:type="gram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59DB6C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ProjectedCRS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44381E5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CDB08DB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Tunisia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onshore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south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of 38.5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grads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North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(34°39'N</w:t>
            </w:r>
            <w:proofErr w:type="gram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) .</w:t>
            </w:r>
            <w:proofErr w:type="gram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EF8B28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BA4FF4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0" w:history="1">
              <w:proofErr w:type="spellStart"/>
              <w:r w:rsidRPr="00291331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291331" w:rsidRPr="00291331" w14:paraId="65EDF2A0" w14:textId="77777777" w:rsidTr="002913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A5649" w14:textId="4FFD13DF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5BCD977B" wp14:editId="574A1464">
                  <wp:extent cx="203200" cy="2032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DD2462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Carthage / TM 11 NE </w:t>
            </w:r>
          </w:p>
        </w:tc>
        <w:tc>
          <w:tcPr>
            <w:tcW w:w="0" w:type="auto"/>
            <w:vAlign w:val="center"/>
            <w:hideMark/>
          </w:tcPr>
          <w:p w14:paraId="69C992CC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::2088</w:t>
            </w:r>
            <w:proofErr w:type="gram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5119C15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ProjectedCRS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F9DDB1F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5EC1A17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Tunisia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- offshore. </w:t>
            </w:r>
          </w:p>
        </w:tc>
        <w:tc>
          <w:tcPr>
            <w:tcW w:w="0" w:type="auto"/>
            <w:vAlign w:val="center"/>
            <w:hideMark/>
          </w:tcPr>
          <w:p w14:paraId="6DB1B86C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FCFFCB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1" w:history="1">
              <w:proofErr w:type="spellStart"/>
              <w:r w:rsidRPr="00291331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291331" w:rsidRPr="00291331" w14:paraId="3C0877DF" w14:textId="77777777" w:rsidTr="002913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1C2D5" w14:textId="540FFFF9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93933B4" wp14:editId="66B1F4FA">
                  <wp:extent cx="203200" cy="2032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11C55FF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Carthage / UTM zone 32N </w:t>
            </w:r>
          </w:p>
        </w:tc>
        <w:tc>
          <w:tcPr>
            <w:tcW w:w="0" w:type="auto"/>
            <w:vAlign w:val="center"/>
            <w:hideMark/>
          </w:tcPr>
          <w:p w14:paraId="271BF1C7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::22332</w:t>
            </w:r>
            <w:proofErr w:type="gram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6172679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ProjectedCRS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2BDF39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B1F83DF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>Tunisia</w:t>
            </w:r>
            <w:proofErr w:type="spellEnd"/>
            <w:r w:rsidRPr="00291331">
              <w:rPr>
                <w:rFonts w:ascii="Times" w:eastAsia="Times New Roman" w:hAnsi="Times" w:cs="Times New Roman"/>
                <w:sz w:val="20"/>
                <w:szCs w:val="20"/>
              </w:rPr>
              <w:t xml:space="preserve"> - offshore. </w:t>
            </w:r>
          </w:p>
        </w:tc>
        <w:tc>
          <w:tcPr>
            <w:tcW w:w="0" w:type="auto"/>
            <w:vAlign w:val="center"/>
            <w:hideMark/>
          </w:tcPr>
          <w:p w14:paraId="4312C6B9" w14:textId="77777777" w:rsidR="00291331" w:rsidRPr="00291331" w:rsidRDefault="00291331" w:rsidP="00291331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5E7056" w14:textId="77777777" w:rsidR="00291331" w:rsidRPr="00291331" w:rsidRDefault="00291331" w:rsidP="002913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0DA1F8" w14:textId="77777777" w:rsidR="00291331" w:rsidRDefault="00291331" w:rsidP="007136E1"/>
    <w:p w14:paraId="2EFBD1E2" w14:textId="77777777" w:rsidR="00A77974" w:rsidRPr="007136E1" w:rsidRDefault="00A77974" w:rsidP="007136E1"/>
    <w:p w14:paraId="6309859C" w14:textId="046B1709" w:rsidR="0075287B" w:rsidRDefault="00A77974" w:rsidP="00A77974">
      <w:pPr>
        <w:pStyle w:val="Titre1"/>
      </w:pPr>
      <w:r>
        <w:t>Cameroun Chute de Lobé</w:t>
      </w:r>
    </w:p>
    <w:p w14:paraId="08A09BAB" w14:textId="38FAC3B4" w:rsidR="00EE2C7E" w:rsidRDefault="007F77F5" w:rsidP="00EE2C7E">
      <w:r>
        <w:t>Y</w:t>
      </w:r>
      <w:r>
        <w:tab/>
      </w:r>
      <w:r>
        <w:tab/>
        <w:t>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359"/>
      </w:tblGrid>
      <w:tr w:rsidR="00EE2C7E" w:rsidRPr="00AE3BD4" w14:paraId="6BA7B7EC" w14:textId="77777777" w:rsidTr="00BA09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8402B" w14:textId="77777777" w:rsidR="00EE2C7E" w:rsidRPr="00AE3BD4" w:rsidRDefault="00EE2C7E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North</w:t>
            </w:r>
            <w:proofErr w:type="spellEnd"/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 Latitude</w: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TABINDEX=\"4\" NAME=\"north\"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46E4ECB0" wp14:editId="5758FE2B">
                  <wp:extent cx="177800" cy="2540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626ACB" w14:textId="77777777" w:rsidR="00EE2C7E" w:rsidRPr="00AE3BD4" w:rsidRDefault="00EE2C7E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West Longitude</w:t>
            </w:r>
          </w:p>
        </w:tc>
      </w:tr>
    </w:tbl>
    <w:p w14:paraId="0A578C94" w14:textId="581499D0" w:rsidR="00EE2C7E" w:rsidRDefault="00AB1170" w:rsidP="00EE2C7E">
      <w:r w:rsidRPr="00AB1170">
        <w:t>4.21996</w:t>
      </w:r>
      <w:r>
        <w:tab/>
      </w:r>
      <w:r w:rsidRPr="00AB1170">
        <w:t>8.15945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292"/>
      </w:tblGrid>
      <w:tr w:rsidR="00EE2C7E" w:rsidRPr="00AE3BD4" w14:paraId="640593A0" w14:textId="77777777" w:rsidTr="00BA094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8B705" w14:textId="77777777" w:rsidR="00EE2C7E" w:rsidRPr="00AE3BD4" w:rsidRDefault="00EE2C7E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South Latitude</w: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TABINDEX=\"6\" NAME=\"south\" VALUE=\"\" TYPE=\"\"&gt;" </w:instrText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C1B967C" wp14:editId="1968C4E0">
                  <wp:extent cx="177800" cy="2540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8522FEE" w14:textId="77777777" w:rsidR="00EE2C7E" w:rsidRPr="00AE3BD4" w:rsidRDefault="00EE2C7E" w:rsidP="00BA0949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E3BD4">
              <w:rPr>
                <w:rFonts w:ascii="Times" w:eastAsia="Times New Roman" w:hAnsi="Times" w:cs="Times New Roman"/>
                <w:sz w:val="20"/>
                <w:szCs w:val="20"/>
              </w:rPr>
              <w:t>East Longitude</w:t>
            </w:r>
          </w:p>
        </w:tc>
      </w:tr>
    </w:tbl>
    <w:p w14:paraId="44FD5CFB" w14:textId="3430C999" w:rsidR="00EE2C7E" w:rsidRDefault="00BA0949" w:rsidP="00EE2C7E">
      <w:r w:rsidRPr="00BA0949">
        <w:t>2.94258</w:t>
      </w:r>
      <w:r w:rsidR="007F77F5">
        <w:tab/>
      </w:r>
      <w:r w:rsidR="007F77F5" w:rsidRPr="007F77F5">
        <w:t>10.97195</w:t>
      </w:r>
    </w:p>
    <w:p w14:paraId="1480B123" w14:textId="77777777" w:rsidR="00EE2C7E" w:rsidRPr="00EE2C7E" w:rsidRDefault="00EE2C7E" w:rsidP="00EE2C7E"/>
    <w:p w14:paraId="1B5F7503" w14:textId="77777777" w:rsidR="00A77974" w:rsidRDefault="00A77974" w:rsidP="00A77974"/>
    <w:p w14:paraId="56658745" w14:textId="77777777" w:rsidR="0047308A" w:rsidRDefault="0047308A" w:rsidP="00A7797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33"/>
        <w:gridCol w:w="30"/>
        <w:gridCol w:w="1303"/>
        <w:gridCol w:w="30"/>
        <w:gridCol w:w="1162"/>
        <w:gridCol w:w="939"/>
        <w:gridCol w:w="1473"/>
        <w:gridCol w:w="30"/>
        <w:gridCol w:w="1296"/>
        <w:gridCol w:w="640"/>
        <w:gridCol w:w="640"/>
        <w:gridCol w:w="4380"/>
        <w:gridCol w:w="465"/>
        <w:gridCol w:w="30"/>
        <w:gridCol w:w="464"/>
      </w:tblGrid>
      <w:tr w:rsidR="0047308A" w:rsidRPr="0047308A" w14:paraId="7BDA08C0" w14:textId="77777777" w:rsidTr="00A82C1F">
        <w:trPr>
          <w:gridAfter w:val="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1F4EB" w14:textId="77777777" w:rsidR="0047308A" w:rsidRPr="0047308A" w:rsidRDefault="0047308A" w:rsidP="0047308A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CD9CA2" w14:textId="77777777" w:rsidR="0047308A" w:rsidRPr="0047308A" w:rsidRDefault="0047308A" w:rsidP="0047308A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6FED4B5" w14:textId="77777777" w:rsidR="0047308A" w:rsidRPr="0047308A" w:rsidRDefault="0047308A" w:rsidP="0047308A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9330623" w14:textId="77777777" w:rsidR="0047308A" w:rsidRPr="0047308A" w:rsidRDefault="0047308A" w:rsidP="0047308A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Area Description</w:t>
            </w:r>
          </w:p>
        </w:tc>
        <w:tc>
          <w:tcPr>
            <w:tcW w:w="0" w:type="auto"/>
            <w:vAlign w:val="center"/>
            <w:hideMark/>
          </w:tcPr>
          <w:p w14:paraId="057F3327" w14:textId="77777777" w:rsidR="0047308A" w:rsidRPr="0047308A" w:rsidRDefault="0047308A" w:rsidP="0047308A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Remarks</w:t>
            </w:r>
            <w:proofErr w:type="spellEnd"/>
            <w:r w:rsidRPr="0047308A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/ Description</w:t>
            </w:r>
          </w:p>
        </w:tc>
      </w:tr>
      <w:tr w:rsidR="0047308A" w:rsidRPr="0047308A" w14:paraId="3C6112A4" w14:textId="77777777" w:rsidTr="00A82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EA6AE" w14:textId="3C40754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13B3B58" wp14:editId="69B0BC9B">
                  <wp:extent cx="203200" cy="203200"/>
                  <wp:effectExtent l="0" t="0" r="0" b="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9D6801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Bioko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ABE5E1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::6883</w:t>
            </w:r>
            <w:proofErr w:type="gram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9E915A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GeodeticCRS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geographic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2D) </w:t>
            </w:r>
          </w:p>
        </w:tc>
        <w:tc>
          <w:tcPr>
            <w:tcW w:w="0" w:type="auto"/>
            <w:vAlign w:val="center"/>
            <w:hideMark/>
          </w:tcPr>
          <w:p w14:paraId="5D3AEE67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8D8D4E9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Equatorial 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Guinea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- Bioko 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onshore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16CD345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F1FC18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2" w:history="1">
              <w:proofErr w:type="spellStart"/>
              <w:r w:rsidRPr="0047308A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47308A" w:rsidRPr="0047308A" w14:paraId="0D5CCA3C" w14:textId="77777777" w:rsidTr="00A82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4E309" w14:textId="699BF7F5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08609D60" wp14:editId="5B6FC316">
                  <wp:extent cx="203200" cy="203200"/>
                  <wp:effectExtent l="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356B8B9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Douala 1948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0F94CC7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::4192</w:t>
            </w:r>
            <w:proofErr w:type="gram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033147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GeodeticCRS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geographic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2D) </w:t>
            </w:r>
          </w:p>
        </w:tc>
        <w:tc>
          <w:tcPr>
            <w:tcW w:w="0" w:type="auto"/>
            <w:vAlign w:val="center"/>
            <w:hideMark/>
          </w:tcPr>
          <w:p w14:paraId="00865979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D2320EB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Cameroon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coastal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area.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7B2A66D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Replaced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by 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Manoca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1962 (code 4193). </w:t>
            </w:r>
          </w:p>
        </w:tc>
        <w:tc>
          <w:tcPr>
            <w:tcW w:w="0" w:type="auto"/>
            <w:vAlign w:val="center"/>
            <w:hideMark/>
          </w:tcPr>
          <w:p w14:paraId="6BA75460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3" w:history="1">
              <w:proofErr w:type="spellStart"/>
              <w:r w:rsidRPr="0047308A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47308A" w:rsidRPr="0047308A" w14:paraId="51B65201" w14:textId="77777777" w:rsidTr="00A82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70DE1" w14:textId="3C192288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D822FD5" wp14:editId="334012AC">
                  <wp:extent cx="203200" cy="203200"/>
                  <wp:effectExtent l="0" t="0" r="0" b="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6C3F69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Douala 1948 / AEF 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west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9C994B4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::3119</w:t>
            </w:r>
            <w:proofErr w:type="gram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5ABD5E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ProjectedCRS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51FA247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A1638B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Cameroon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coastal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area.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F74BEF5" w14:textId="77777777" w:rsidR="0047308A" w:rsidRPr="0047308A" w:rsidRDefault="0047308A" w:rsidP="0047308A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Replaced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by </w:t>
            </w:r>
            <w:proofErr w:type="spellStart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>Manoca</w:t>
            </w:r>
            <w:proofErr w:type="spellEnd"/>
            <w:r w:rsidRPr="0047308A">
              <w:rPr>
                <w:rFonts w:ascii="Times" w:eastAsia="Times New Roman" w:hAnsi="Times" w:cs="Times New Roman"/>
                <w:sz w:val="20"/>
                <w:szCs w:val="20"/>
              </w:rPr>
              <w:t xml:space="preserve"> 1962 / UTM zone 32N (code 2215). </w:t>
            </w:r>
          </w:p>
        </w:tc>
        <w:tc>
          <w:tcPr>
            <w:tcW w:w="0" w:type="auto"/>
            <w:vAlign w:val="center"/>
            <w:hideMark/>
          </w:tcPr>
          <w:p w14:paraId="6CCEB9AF" w14:textId="77777777" w:rsidR="0047308A" w:rsidRPr="0047308A" w:rsidRDefault="0047308A" w:rsidP="0047308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83D" w:rsidRPr="00FF783D" w14:paraId="6B3658E4" w14:textId="77777777" w:rsidTr="00A82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3C506" w14:textId="03626088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drawing>
                <wp:inline distT="0" distB="0" distL="0" distR="0" wp14:anchorId="696B9D7C" wp14:editId="2ABF2E5D">
                  <wp:extent cx="203200" cy="203200"/>
                  <wp:effectExtent l="0" t="0" r="0" b="0"/>
                  <wp:docPr id="5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EA4E06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Manoca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1962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1C003A9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::4193</w:t>
            </w:r>
            <w:proofErr w:type="gram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594F2D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GeodeticCRS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(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geographic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2D) </w:t>
            </w:r>
          </w:p>
        </w:tc>
        <w:tc>
          <w:tcPr>
            <w:tcW w:w="0" w:type="auto"/>
            <w:vAlign w:val="center"/>
            <w:hideMark/>
          </w:tcPr>
          <w:p w14:paraId="633F3096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A37D006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Cameroon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coastal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area.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342E61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Replaces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Doula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1948 (code 4192). The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intent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of the Bukavu 1953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conference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was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to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adopt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the Clarke 1880 (RGS)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ellipsoid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(code 7012) but in practice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this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CRS has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used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the IGN version. </w:t>
            </w:r>
          </w:p>
        </w:tc>
        <w:tc>
          <w:tcPr>
            <w:tcW w:w="0" w:type="auto"/>
            <w:vAlign w:val="center"/>
            <w:hideMark/>
          </w:tcPr>
          <w:p w14:paraId="5EE3FB8E" w14:textId="77777777" w:rsidR="00FF783D" w:rsidRPr="00FF783D" w:rsidRDefault="00FF783D" w:rsidP="00FF78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 w:history="1">
              <w:proofErr w:type="spellStart"/>
              <w:r w:rsidRPr="00FF783D">
                <w:rPr>
                  <w:rStyle w:val="Lienhypertexte"/>
                  <w:rFonts w:ascii="Times New Roman" w:eastAsia="Times New Roman" w:hAnsi="Times New Roman" w:cs="Times New Roman"/>
                  <w:sz w:val="20"/>
                  <w:szCs w:val="20"/>
                </w:rPr>
                <w:t>view</w:t>
              </w:r>
              <w:proofErr w:type="spellEnd"/>
            </w:hyperlink>
          </w:p>
        </w:tc>
      </w:tr>
      <w:tr w:rsidR="00FF783D" w:rsidRPr="00FF783D" w14:paraId="02B4C65C" w14:textId="77777777" w:rsidTr="00A82C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D08A8" w14:textId="79992B21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drawing>
                <wp:inline distT="0" distB="0" distL="0" distR="0" wp14:anchorId="6085909C" wp14:editId="12344073">
                  <wp:extent cx="203200" cy="203200"/>
                  <wp:effectExtent l="0" t="0" r="0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41E92C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Manoca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1962 / UTM zone 32N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79B3C83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::2215</w:t>
            </w:r>
            <w:proofErr w:type="gram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6D4D6C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ProjectedCRS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1400E49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170EF7F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Cameroon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coastal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area. 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A0A0F9" w14:textId="77777777" w:rsidR="00FF783D" w:rsidRPr="00FF783D" w:rsidRDefault="00FF783D" w:rsidP="00FF783D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Replaces Douala 1948 / AOF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west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(code 2214). The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intent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of the Bukavu 1953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conference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was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to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adopt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the Clarke 1880 (RGN)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ellipsoid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(code 7012) but in practice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this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CRS has </w:t>
            </w:r>
            <w:proofErr w:type="spellStart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>used</w:t>
            </w:r>
            <w:proofErr w:type="spellEnd"/>
            <w:r w:rsidRPr="00FF783D">
              <w:rPr>
                <w:rFonts w:ascii="Times" w:eastAsia="Times New Roman" w:hAnsi="Times" w:cs="Times New Roman"/>
                <w:sz w:val="20"/>
                <w:szCs w:val="20"/>
              </w:rPr>
              <w:t xml:space="preserve"> the IGN version. </w:t>
            </w:r>
          </w:p>
        </w:tc>
        <w:tc>
          <w:tcPr>
            <w:tcW w:w="0" w:type="auto"/>
            <w:vAlign w:val="center"/>
            <w:hideMark/>
          </w:tcPr>
          <w:p w14:paraId="214C2F06" w14:textId="77777777" w:rsidR="00FF783D" w:rsidRPr="00FF783D" w:rsidRDefault="00FF783D" w:rsidP="00FF78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 w:history="1">
              <w:proofErr w:type="spellStart"/>
              <w:r w:rsidRPr="00FF783D">
                <w:rPr>
                  <w:rStyle w:val="Lienhypertexte"/>
                  <w:rFonts w:ascii="Times New Roman" w:eastAsia="Times New Roman" w:hAnsi="Times New Roman" w:cs="Times New Roman"/>
                  <w:sz w:val="20"/>
                  <w:szCs w:val="20"/>
                </w:rPr>
                <w:t>view</w:t>
              </w:r>
              <w:proofErr w:type="spellEnd"/>
            </w:hyperlink>
          </w:p>
        </w:tc>
      </w:tr>
      <w:tr w:rsidR="00A82C1F" w:rsidRPr="00A82C1F" w14:paraId="391EB071" w14:textId="77777777" w:rsidTr="00A82C1F">
        <w:trPr>
          <w:gridAfter w:val="3"/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5F0545C" w14:textId="77777777" w:rsidR="00A82C1F" w:rsidRPr="00A82C1F" w:rsidRDefault="00A82C1F" w:rsidP="00A82C1F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E11907" w14:textId="77777777" w:rsidR="00A82C1F" w:rsidRPr="00A82C1F" w:rsidRDefault="00A82C1F" w:rsidP="00A82C1F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89DF95" w14:textId="77777777" w:rsidR="00A82C1F" w:rsidRPr="00A82C1F" w:rsidRDefault="00A82C1F" w:rsidP="00A82C1F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9534040" w14:textId="77777777" w:rsidR="00A82C1F" w:rsidRPr="00A82C1F" w:rsidRDefault="00A82C1F" w:rsidP="00A82C1F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39D4D162" w14:textId="77777777" w:rsidR="00A82C1F" w:rsidRPr="00A82C1F" w:rsidRDefault="00A82C1F" w:rsidP="00A82C1F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471794A" w14:textId="77777777" w:rsidR="00A82C1F" w:rsidRPr="00A82C1F" w:rsidRDefault="00A82C1F" w:rsidP="00A82C1F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Area Description</w:t>
            </w:r>
          </w:p>
        </w:tc>
        <w:tc>
          <w:tcPr>
            <w:tcW w:w="0" w:type="auto"/>
            <w:vAlign w:val="center"/>
            <w:hideMark/>
          </w:tcPr>
          <w:p w14:paraId="0046D9D0" w14:textId="77777777" w:rsidR="00A82C1F" w:rsidRPr="00A82C1F" w:rsidRDefault="00A82C1F" w:rsidP="00A82C1F">
            <w:pPr>
              <w:jc w:val="center"/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>Remarks</w:t>
            </w:r>
            <w:proofErr w:type="spellEnd"/>
            <w:r w:rsidRPr="00A82C1F">
              <w:rPr>
                <w:rFonts w:ascii="Times" w:eastAsia="Times New Roman" w:hAnsi="Times" w:cs="Times New Roman"/>
                <w:b/>
                <w:bCs/>
                <w:sz w:val="20"/>
                <w:szCs w:val="20"/>
              </w:rPr>
              <w:t xml:space="preserve"> / Description</w:t>
            </w:r>
          </w:p>
        </w:tc>
      </w:tr>
      <w:tr w:rsidR="00A82C1F" w:rsidRPr="00A82C1F" w14:paraId="5D7B87F9" w14:textId="77777777" w:rsidTr="00A82C1F">
        <w:trPr>
          <w:gridAfter w:val="2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963BB83" w14:textId="16E789D8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63951995" wp14:editId="29BB70EA">
                  <wp:extent cx="203200" cy="203200"/>
                  <wp:effectExtent l="0" t="0" r="0" b="0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1D7E5C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Adindan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to WGS 84 (3)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856D3C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::1102</w:t>
            </w:r>
            <w:proofErr w:type="gram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BC5A29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CoordinateTransformation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9DB95B0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0A3CA8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Cameroon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onshore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5BC5C9F4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Derived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at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1 station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connected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to the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Adindan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network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through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the 1968-69 12th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parallel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traverse. Note: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Adindan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datum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is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used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in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Ethiopia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and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Sudan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, not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Cameroon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4DE17613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6" w:history="1">
              <w:proofErr w:type="spellStart"/>
              <w:r w:rsidRPr="00A82C1F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A82C1F" w:rsidRPr="00A82C1F" w14:paraId="629A5DD3" w14:textId="77777777" w:rsidTr="00A82C1F">
        <w:trPr>
          <w:gridAfter w:val="2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71C49D3" w14:textId="40A76702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</w:instrText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begin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 PRIVATE "&lt;INPUT TYPE=\"checkbox\"&gt;" </w:instrText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separate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 wp14:anchorId="71278FEA" wp14:editId="15C8FC32">
                  <wp:extent cx="203200" cy="203200"/>
                  <wp:effectExtent l="0" t="0" r="0" b="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fldChar w:fldCharType="end"/>
            </w: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4912D9" w14:textId="73A076F8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Douala 1948 to WGS 84 (1)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64D796" w14:textId="36A87461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EPSG</w:t>
            </w:r>
            <w:proofErr w:type="gram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::15873</w:t>
            </w:r>
            <w:proofErr w:type="gram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AF7DA4" w14:textId="548B4AC1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CoordinateTransformation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73E8DA" w14:textId="18E31598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Valid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B8B8BB" w14:textId="162FD622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Cameroon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-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coastal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area. </w:t>
            </w:r>
          </w:p>
        </w:tc>
        <w:tc>
          <w:tcPr>
            <w:tcW w:w="0" w:type="auto"/>
            <w:vAlign w:val="center"/>
            <w:hideMark/>
          </w:tcPr>
          <w:p w14:paraId="2593A6FE" w14:textId="7D018849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Derived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at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Manoca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tower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assuming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the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pyramid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on the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tower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and the centre of the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tower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reservoir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are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co-located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. This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assumption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carries a few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metres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  <w:proofErr w:type="spellStart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>uncertainty</w:t>
            </w:r>
            <w:proofErr w:type="spellEnd"/>
            <w:r w:rsidRPr="00A82C1F">
              <w:rPr>
                <w:rFonts w:ascii="Times" w:eastAsia="Times New Roman" w:hAnsi="Times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2C7A1592" w14:textId="77777777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hyperlink r:id="rId27" w:history="1">
              <w:proofErr w:type="spellStart"/>
              <w:r w:rsidRPr="00A82C1F">
                <w:rPr>
                  <w:rFonts w:ascii="Times" w:eastAsia="Times New Roman" w:hAnsi="Times" w:cs="Times New Roman"/>
                  <w:color w:val="0000FF"/>
                  <w:sz w:val="20"/>
                  <w:szCs w:val="20"/>
                  <w:u w:val="single"/>
                </w:rPr>
                <w:t>view</w:t>
              </w:r>
              <w:proofErr w:type="spellEnd"/>
            </w:hyperlink>
          </w:p>
        </w:tc>
      </w:tr>
      <w:tr w:rsidR="00A82C1F" w:rsidRPr="00A82C1F" w14:paraId="0AFC1F5E" w14:textId="77777777" w:rsidTr="00A82C1F">
        <w:trPr>
          <w:gridAfter w:val="2"/>
          <w:tblCellSpacing w:w="15" w:type="dxa"/>
        </w:trPr>
        <w:tc>
          <w:tcPr>
            <w:tcW w:w="0" w:type="auto"/>
            <w:gridSpan w:val="3"/>
            <w:vAlign w:val="center"/>
          </w:tcPr>
          <w:p w14:paraId="570E550C" w14:textId="49E2F0A5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E18EB1" w14:textId="1E3DF4BE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72BF443" w14:textId="0E81A259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6C46B7FB" w14:textId="601E892E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0D0BF2" w14:textId="1BF34EB0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F90352E" w14:textId="79430A69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54FFB4" w14:textId="0F9C4656" w:rsidR="00A82C1F" w:rsidRPr="00A82C1F" w:rsidRDefault="00A82C1F" w:rsidP="00A82C1F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255A3" w14:textId="77777777" w:rsidR="00A82C1F" w:rsidRPr="00A82C1F" w:rsidRDefault="00A82C1F" w:rsidP="00A82C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59C442" w14:textId="395AE02B" w:rsidR="00AD7833" w:rsidRDefault="00F234A2" w:rsidP="00F234A2">
      <w:pPr>
        <w:pStyle w:val="Titre"/>
        <w:tabs>
          <w:tab w:val="right" w:pos="14006"/>
        </w:tabs>
      </w:pPr>
      <w:r>
        <w:t>Fonds de carte</w:t>
      </w:r>
      <w:r>
        <w:tab/>
      </w:r>
    </w:p>
    <w:p w14:paraId="6E56A35E" w14:textId="29E8AEC0" w:rsidR="00F234A2" w:rsidRDefault="00F234A2" w:rsidP="00F234A2">
      <w:pPr>
        <w:pStyle w:val="Titre1"/>
      </w:pPr>
      <w:proofErr w:type="spellStart"/>
      <w:r>
        <w:t>Adis</w:t>
      </w:r>
      <w:proofErr w:type="spellEnd"/>
      <w:r>
        <w:t xml:space="preserve"> </w:t>
      </w:r>
      <w:proofErr w:type="spellStart"/>
      <w:r>
        <w:t>Abbeba</w:t>
      </w:r>
      <w:proofErr w:type="spellEnd"/>
      <w:r>
        <w:t xml:space="preserve"> Djibouti</w:t>
      </w:r>
    </w:p>
    <w:p w14:paraId="5E84BBF6" w14:textId="1749E0E0" w:rsidR="00F234A2" w:rsidRDefault="00343210" w:rsidP="00F234A2">
      <w:hyperlink r:id="rId28" w:history="1">
        <w:r w:rsidRPr="000F2F37">
          <w:rPr>
            <w:rStyle w:val="Lienhypertexte"/>
          </w:rPr>
          <w:t>http://www.train-franco-ethiopien.com/histoire.php</w:t>
        </w:r>
      </w:hyperlink>
    </w:p>
    <w:p w14:paraId="0844A980" w14:textId="77777777" w:rsidR="00343210" w:rsidRDefault="00343210" w:rsidP="00F234A2"/>
    <w:p w14:paraId="08B413CC" w14:textId="2A633DF1" w:rsidR="009C7829" w:rsidRDefault="009C7829" w:rsidP="00F234A2">
      <w:r>
        <w:t xml:space="preserve">Dans </w:t>
      </w:r>
      <w:proofErr w:type="spellStart"/>
      <w:r>
        <w:t>google</w:t>
      </w:r>
      <w:proofErr w:type="spellEnd"/>
      <w:r>
        <w:t xml:space="preserve"> : </w:t>
      </w:r>
      <w:proofErr w:type="spellStart"/>
      <w:r w:rsidRPr="009C7829">
        <w:t>ethiopia</w:t>
      </w:r>
      <w:proofErr w:type="spellEnd"/>
      <w:r w:rsidRPr="009C7829">
        <w:t xml:space="preserve"> </w:t>
      </w:r>
      <w:proofErr w:type="spellStart"/>
      <w:r w:rsidRPr="009C7829">
        <w:t>addis</w:t>
      </w:r>
      <w:proofErr w:type="spellEnd"/>
      <w:r w:rsidRPr="009C7829">
        <w:t xml:space="preserve"> </w:t>
      </w:r>
      <w:proofErr w:type="spellStart"/>
      <w:r w:rsidRPr="009C7829">
        <w:t>ababa</w:t>
      </w:r>
      <w:proofErr w:type="spellEnd"/>
      <w:r w:rsidRPr="009C7829">
        <w:t xml:space="preserve"> </w:t>
      </w:r>
      <w:proofErr w:type="spellStart"/>
      <w:r w:rsidRPr="009C7829">
        <w:t>djibouti</w:t>
      </w:r>
      <w:proofErr w:type="spellEnd"/>
      <w:r w:rsidRPr="009C7829">
        <w:t xml:space="preserve"> </w:t>
      </w:r>
      <w:proofErr w:type="spellStart"/>
      <w:r w:rsidRPr="009C7829">
        <w:t>gallica</w:t>
      </w:r>
      <w:proofErr w:type="spellEnd"/>
      <w:r w:rsidRPr="009C7829">
        <w:t xml:space="preserve"> </w:t>
      </w:r>
      <w:proofErr w:type="spellStart"/>
      <w:r w:rsidRPr="009C7829">
        <w:t>map</w:t>
      </w:r>
      <w:proofErr w:type="spellEnd"/>
    </w:p>
    <w:p w14:paraId="5CEE9EC4" w14:textId="77777777" w:rsidR="00343210" w:rsidRDefault="00343210" w:rsidP="00343210">
      <w:pPr>
        <w:pStyle w:val="Titre1"/>
      </w:pPr>
      <w:proofErr w:type="spellStart"/>
      <w:r>
        <w:t>Serbia</w:t>
      </w:r>
      <w:proofErr w:type="spellEnd"/>
      <w:r w:rsidRPr="00AD7833">
        <w:t xml:space="preserve">, </w:t>
      </w:r>
      <w:proofErr w:type="spellStart"/>
      <w:r w:rsidRPr="00AD7833">
        <w:t>Ovcar</w:t>
      </w:r>
      <w:proofErr w:type="spellEnd"/>
      <w:r w:rsidRPr="00AD7833">
        <w:t xml:space="preserve"> Banja</w:t>
      </w:r>
    </w:p>
    <w:p w14:paraId="11E6C3B5" w14:textId="12EE9E7D" w:rsidR="00343210" w:rsidRDefault="00343210" w:rsidP="00F234A2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carte</w:t>
      </w:r>
      <w:proofErr w:type="gramEnd"/>
      <w:r>
        <w:rPr>
          <w:rFonts w:eastAsia="Times New Roman" w:cs="Times New Roman"/>
        </w:rPr>
        <w:t xml:space="preserve"> touristique incluant la frontière de la région et des sentiers de randonnée. </w:t>
      </w:r>
      <w:proofErr w:type="spellStart"/>
      <w:r>
        <w:rPr>
          <w:rFonts w:eastAsia="Times New Roman" w:cs="Times New Roman"/>
        </w:rPr>
        <w:t>Nevena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Tatovic</w:t>
      </w:r>
      <w:proofErr w:type="spellEnd"/>
    </w:p>
    <w:p w14:paraId="6742CA2B" w14:textId="77777777" w:rsidR="00343210" w:rsidRDefault="00343210" w:rsidP="00F234A2">
      <w:pPr>
        <w:rPr>
          <w:rFonts w:eastAsia="Times New Roman" w:cs="Times New Roman"/>
        </w:rPr>
      </w:pPr>
    </w:p>
    <w:p w14:paraId="631137DC" w14:textId="77777777" w:rsidR="00BE39EF" w:rsidRDefault="00BE39EF" w:rsidP="00BE39EF">
      <w:pPr>
        <w:pStyle w:val="Titre1"/>
      </w:pPr>
      <w:r>
        <w:t>Tunisie Golfe de Gabes</w:t>
      </w:r>
    </w:p>
    <w:p w14:paraId="0852CCA2" w14:textId="77777777" w:rsidR="00343210" w:rsidRDefault="00343210" w:rsidP="00F234A2">
      <w:pPr>
        <w:rPr>
          <w:rFonts w:eastAsia="Times New Roman" w:cs="Times New Roman"/>
        </w:rPr>
      </w:pPr>
    </w:p>
    <w:p w14:paraId="5428694D" w14:textId="1727DAC2" w:rsidR="00BE39EF" w:rsidRDefault="00BE39EF" w:rsidP="00F234A2">
      <w:hyperlink r:id="rId29" w:history="1">
        <w:r w:rsidRPr="000F2F37">
          <w:rPr>
            <w:rStyle w:val="Lienhypertexte"/>
          </w:rPr>
          <w:t>http://gallica.bnf.fr/ark:/12148/btv1b53024975r/f1.zoom.r=tunisie.langFR</w:t>
        </w:r>
      </w:hyperlink>
    </w:p>
    <w:p w14:paraId="27B25008" w14:textId="32298C1F" w:rsidR="009C09CE" w:rsidRDefault="009C09CE" w:rsidP="009C09CE">
      <w:pPr>
        <w:pStyle w:val="Titre1"/>
      </w:pPr>
      <w:r>
        <w:t>C</w:t>
      </w:r>
      <w:r w:rsidR="00A432F2">
        <w:t>ouches à récupérer par pays</w:t>
      </w:r>
      <w:bookmarkStart w:id="0" w:name="_GoBack"/>
      <w:bookmarkEnd w:id="0"/>
    </w:p>
    <w:p w14:paraId="6B9A6D6B" w14:textId="77777777" w:rsidR="00BE39EF" w:rsidRDefault="00BE39EF" w:rsidP="00F234A2"/>
    <w:p w14:paraId="7EB51686" w14:textId="6FC762FD" w:rsidR="009C09CE" w:rsidRDefault="00A432F2" w:rsidP="00F234A2">
      <w:hyperlink r:id="rId30" w:history="1">
        <w:r w:rsidRPr="000F2F37">
          <w:rPr>
            <w:rStyle w:val="Lienhypertexte"/>
          </w:rPr>
          <w:t>http://www.diva-gis.org/datadown</w:t>
        </w:r>
      </w:hyperlink>
    </w:p>
    <w:p w14:paraId="587D6D24" w14:textId="77777777" w:rsidR="00A432F2" w:rsidRDefault="00A432F2" w:rsidP="00F234A2"/>
    <w:p w14:paraId="4D2748D9" w14:textId="12144CC5" w:rsidR="00343210" w:rsidRDefault="00DD1842" w:rsidP="00DD1842">
      <w:pPr>
        <w:pStyle w:val="Titre1"/>
      </w:pPr>
      <w:r>
        <w:t xml:space="preserve">Récupération de couches </w:t>
      </w:r>
      <w:proofErr w:type="spellStart"/>
      <w:r>
        <w:t>shp</w:t>
      </w:r>
      <w:proofErr w:type="spellEnd"/>
    </w:p>
    <w:p w14:paraId="26847C8A" w14:textId="77777777" w:rsidR="00A432F2" w:rsidRDefault="00A432F2" w:rsidP="00A432F2"/>
    <w:p w14:paraId="43AA7E65" w14:textId="77777777" w:rsidR="00A432F2" w:rsidRPr="00A432F2" w:rsidRDefault="00A432F2" w:rsidP="00A432F2"/>
    <w:p w14:paraId="2FD1EE38" w14:textId="209233DB" w:rsidR="00DD1842" w:rsidRDefault="00DD1842" w:rsidP="00DD1842">
      <w:hyperlink r:id="rId31" w:history="1">
        <w:r w:rsidRPr="000F2F37">
          <w:rPr>
            <w:rStyle w:val="Lienhypertexte"/>
          </w:rPr>
          <w:t>http://www.mapcruzin.com/free-world-country-arcgis-maps-shapefiles.htm</w:t>
        </w:r>
      </w:hyperlink>
    </w:p>
    <w:p w14:paraId="7326C944" w14:textId="77777777" w:rsidR="00131CBF" w:rsidRDefault="00131CBF" w:rsidP="00DD1842"/>
    <w:p w14:paraId="32043E00" w14:textId="696AC55E" w:rsidR="00131CBF" w:rsidRDefault="00131CBF" w:rsidP="00DD1842"/>
    <w:p w14:paraId="3B0FC8EC" w14:textId="21021EF8" w:rsidR="00131CBF" w:rsidRDefault="00796284" w:rsidP="00DD1842">
      <w:hyperlink r:id="rId32" w:history="1">
        <w:r w:rsidRPr="000F2F37">
          <w:rPr>
            <w:rStyle w:val="Lienhypertexte"/>
          </w:rPr>
          <w:t>http://hydrosheds.cr.usgs.gov/dataavail.php</w:t>
        </w:r>
      </w:hyperlink>
    </w:p>
    <w:p w14:paraId="4C5EFA7D" w14:textId="77777777" w:rsidR="00796284" w:rsidRDefault="00796284" w:rsidP="00DD1842"/>
    <w:p w14:paraId="23F140F2" w14:textId="77777777" w:rsidR="00DD1842" w:rsidRPr="00DD1842" w:rsidRDefault="00DD1842" w:rsidP="00DD1842"/>
    <w:p w14:paraId="72308187" w14:textId="77777777" w:rsidR="00343210" w:rsidRPr="00F234A2" w:rsidRDefault="00343210" w:rsidP="00F234A2"/>
    <w:sectPr w:rsidR="00343210" w:rsidRPr="00F234A2" w:rsidSect="004D7F13">
      <w:pgSz w:w="16840" w:h="11900" w:orient="landscape"/>
      <w:pgMar w:top="1417" w:right="1417" w:bottom="1417" w:left="1417" w:header="708" w:footer="708" w:gutter="0"/>
      <w:cols w:space="708"/>
      <w:docGrid w:linePitch="360"/>
      <w:printerSettings r:id="rId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2D"/>
    <w:rsid w:val="000F6D5A"/>
    <w:rsid w:val="00131CBF"/>
    <w:rsid w:val="00144B7D"/>
    <w:rsid w:val="001D59F4"/>
    <w:rsid w:val="00291331"/>
    <w:rsid w:val="002B7C3E"/>
    <w:rsid w:val="00343210"/>
    <w:rsid w:val="00370D29"/>
    <w:rsid w:val="003D4270"/>
    <w:rsid w:val="0047308A"/>
    <w:rsid w:val="004D7F13"/>
    <w:rsid w:val="00595A1C"/>
    <w:rsid w:val="005F5F69"/>
    <w:rsid w:val="007136E1"/>
    <w:rsid w:val="0075287B"/>
    <w:rsid w:val="007552C7"/>
    <w:rsid w:val="00796284"/>
    <w:rsid w:val="007F77F5"/>
    <w:rsid w:val="008205DF"/>
    <w:rsid w:val="0090272D"/>
    <w:rsid w:val="009C09CE"/>
    <w:rsid w:val="009C7829"/>
    <w:rsid w:val="009F29A8"/>
    <w:rsid w:val="00A149B5"/>
    <w:rsid w:val="00A41F9B"/>
    <w:rsid w:val="00A432F2"/>
    <w:rsid w:val="00A77974"/>
    <w:rsid w:val="00A82C1F"/>
    <w:rsid w:val="00AB1170"/>
    <w:rsid w:val="00AD7833"/>
    <w:rsid w:val="00AE3BD4"/>
    <w:rsid w:val="00B6387A"/>
    <w:rsid w:val="00BA0949"/>
    <w:rsid w:val="00BE39EF"/>
    <w:rsid w:val="00DD1842"/>
    <w:rsid w:val="00DE106D"/>
    <w:rsid w:val="00E73A4C"/>
    <w:rsid w:val="00E80049"/>
    <w:rsid w:val="00EE2C7E"/>
    <w:rsid w:val="00EF1B92"/>
    <w:rsid w:val="00F234A2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0A6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78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5A1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D78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41F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1F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D78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5A1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D783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41F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41F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7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javascript:display_entity(null,%22urn:ogc:def:crs:EPSG::22392%22,%20null)" TargetMode="External"/><Relationship Id="rId21" Type="http://schemas.openxmlformats.org/officeDocument/2006/relationships/hyperlink" Target="javascript:display_entity(null,%22urn:ogc:def:crs:EPSG::2088%22,%20null)" TargetMode="External"/><Relationship Id="rId22" Type="http://schemas.openxmlformats.org/officeDocument/2006/relationships/hyperlink" Target="javascript:display_entity(null,%22urn:ogc:def:crs:EPSG::6883%22,%20null)" TargetMode="External"/><Relationship Id="rId23" Type="http://schemas.openxmlformats.org/officeDocument/2006/relationships/hyperlink" Target="javascript:display_entity(null,%22urn:ogc:def:crs:EPSG::4192%22,%20null)" TargetMode="External"/><Relationship Id="rId24" Type="http://schemas.openxmlformats.org/officeDocument/2006/relationships/hyperlink" Target="javascript:display_entity(null,%22urn:ogc:def:crs:EPSG::4193%22,%20null)" TargetMode="External"/><Relationship Id="rId25" Type="http://schemas.openxmlformats.org/officeDocument/2006/relationships/hyperlink" Target="javascript:display_entity(null,%22urn:ogc:def:crs:EPSG::2215%22,%20null)" TargetMode="External"/><Relationship Id="rId26" Type="http://schemas.openxmlformats.org/officeDocument/2006/relationships/hyperlink" Target="javascript:display_entity(null,%22urn:ogc:def:coordinateOperation:EPSG::1102%22,%20null)" TargetMode="External"/><Relationship Id="rId27" Type="http://schemas.openxmlformats.org/officeDocument/2006/relationships/hyperlink" Target="javascript:display_entity(null,%22urn:ogc:def:coordinateOperation:EPSG::6912%22,%20null)" TargetMode="External"/><Relationship Id="rId28" Type="http://schemas.openxmlformats.org/officeDocument/2006/relationships/hyperlink" Target="http://www.train-franco-ethiopien.com/histoire.php" TargetMode="External"/><Relationship Id="rId29" Type="http://schemas.openxmlformats.org/officeDocument/2006/relationships/hyperlink" Target="http://gallica.bnf.fr/ark:/12148/btv1b53024975r/f1.zoom.r=tunisie.langFR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psg-registry.org/" TargetMode="External"/><Relationship Id="rId30" Type="http://schemas.openxmlformats.org/officeDocument/2006/relationships/hyperlink" Target="http://www.diva-gis.org/datadown" TargetMode="External"/><Relationship Id="rId31" Type="http://schemas.openxmlformats.org/officeDocument/2006/relationships/hyperlink" Target="http://www.mapcruzin.com/free-world-country-arcgis-maps-shapefiles.htm" TargetMode="External"/><Relationship Id="rId32" Type="http://schemas.openxmlformats.org/officeDocument/2006/relationships/hyperlink" Target="http://hydrosheds.cr.usgs.gov/dataavail.php" TargetMode="External"/><Relationship Id="rId9" Type="http://schemas.openxmlformats.org/officeDocument/2006/relationships/hyperlink" Target="javascript:display_entity(null,%22urn:ogc:def:crs:EPSG::3906%22,%20null)" TargetMode="External"/><Relationship Id="rId6" Type="http://schemas.openxmlformats.org/officeDocument/2006/relationships/image" Target="media/image1.png"/><Relationship Id="rId7" Type="http://schemas.openxmlformats.org/officeDocument/2006/relationships/hyperlink" Target="javascript:display_entity(null,%22urn:ogc:def:crs:EPSG::4201%22,%20null)" TargetMode="External"/><Relationship Id="rId8" Type="http://schemas.openxmlformats.org/officeDocument/2006/relationships/image" Target="media/image2.png"/><Relationship Id="rId33" Type="http://schemas.openxmlformats.org/officeDocument/2006/relationships/printerSettings" Target="printerSettings/printerSettings1.bin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javascript:display_entity(null,%22urn:ogc:def:crs:EPSG::3909%22,%20null)" TargetMode="External"/><Relationship Id="rId11" Type="http://schemas.openxmlformats.org/officeDocument/2006/relationships/hyperlink" Target="javascript:display_entity(null,%22urn:ogc:def:crs:EPSG::4075%22,%20null)" TargetMode="External"/><Relationship Id="rId12" Type="http://schemas.openxmlformats.org/officeDocument/2006/relationships/hyperlink" Target="javascript:display_entity(null,%22urn:ogc:def:crs:EPSG::4073%22,%20null)" TargetMode="External"/><Relationship Id="rId13" Type="http://schemas.openxmlformats.org/officeDocument/2006/relationships/hyperlink" Target="javascript:display_entity(null,%22urn:ogc:def:coordinateOperation:EPSG::4076%22,%20null)" TargetMode="External"/><Relationship Id="rId14" Type="http://schemas.openxmlformats.org/officeDocument/2006/relationships/hyperlink" Target="javascript:display_entity(null,%22urn:ogc:def:datum:EPSG::6805%22,%20null)" TargetMode="External"/><Relationship Id="rId15" Type="http://schemas.openxmlformats.org/officeDocument/2006/relationships/hyperlink" Target="javascript:display_entity(null,%22urn:ogc:def:datum:EPSG::6740%22,%20null)" TargetMode="External"/><Relationship Id="rId16" Type="http://schemas.openxmlformats.org/officeDocument/2006/relationships/hyperlink" Target="javascript:display_entity(null,%22urn:ogc:def:datum:EPSG::6276%22,%20null)" TargetMode="External"/><Relationship Id="rId17" Type="http://schemas.openxmlformats.org/officeDocument/2006/relationships/hyperlink" Target="javascript:display_entity(null,%22urn:ogc:def:datum:EPSG::1034%22,%20null)" TargetMode="External"/><Relationship Id="rId18" Type="http://schemas.openxmlformats.org/officeDocument/2006/relationships/hyperlink" Target="javascript:display_entity(null,%22urn:ogc:def:crs:EPSG::4816%22,%20null)" TargetMode="External"/><Relationship Id="rId19" Type="http://schemas.openxmlformats.org/officeDocument/2006/relationships/hyperlink" Target="javascript:display_entity(null,%22urn:ogc:def:crs:EPSG::22300%22,%20null)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1581</Words>
  <Characters>8951</Characters>
  <Application>Microsoft Macintosh Word</Application>
  <DocSecurity>0</DocSecurity>
  <Lines>526</Lines>
  <Paragraphs>585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Dallo</dc:creator>
  <cp:keywords/>
  <dc:description/>
  <cp:lastModifiedBy>Alain Dallo</cp:lastModifiedBy>
  <cp:revision>38</cp:revision>
  <dcterms:created xsi:type="dcterms:W3CDTF">2014-12-03T17:53:00Z</dcterms:created>
  <dcterms:modified xsi:type="dcterms:W3CDTF">2014-12-03T21:54:00Z</dcterms:modified>
</cp:coreProperties>
</file>